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49" w:rsidRDefault="00381E49">
      <w:pPr>
        <w:ind w:left="916" w:hanging="916"/>
        <w:rPr>
          <w:sz w:val="28"/>
        </w:rPr>
      </w:pPr>
      <w:r>
        <w:rPr>
          <w:rFonts w:hint="eastAsia"/>
          <w:sz w:val="28"/>
        </w:rPr>
        <w:t xml:space="preserve">　　　市営建設工事の請負契約に係る指名競争入札の参加者の指名基準</w:t>
      </w:r>
    </w:p>
    <w:p w:rsidR="00381E49" w:rsidRDefault="00381E49">
      <w:pPr>
        <w:jc w:val="right"/>
      </w:pPr>
      <w:r>
        <w:rPr>
          <w:rFonts w:hint="eastAsia"/>
        </w:rPr>
        <w:t>平成17年６月６日</w:t>
      </w:r>
    </w:p>
    <w:p w:rsidR="00381E49" w:rsidRDefault="00381E49">
      <w:pPr>
        <w:jc w:val="right"/>
      </w:pPr>
      <w:r>
        <w:rPr>
          <w:rFonts w:hint="eastAsia"/>
        </w:rPr>
        <w:t>告示第16号</w:t>
      </w:r>
    </w:p>
    <w:p w:rsidR="00381E49" w:rsidRDefault="00381E49">
      <w:pPr>
        <w:outlineLvl w:val="0"/>
      </w:pPr>
      <w:r>
        <w:rPr>
          <w:rFonts w:hint="eastAsia"/>
        </w:rPr>
        <w:t xml:space="preserve">　（趣旨）</w:t>
      </w:r>
    </w:p>
    <w:p w:rsidR="00381E49" w:rsidRDefault="00381E49">
      <w:pPr>
        <w:ind w:left="227" w:hanging="227"/>
      </w:pPr>
      <w:r>
        <w:rPr>
          <w:rFonts w:hint="eastAsia"/>
        </w:rPr>
        <w:t>第１　市営建設工事の請負契約に係る指名競争入札に参加させようとする者（以下「入札参加者」という。）の指名については、市営建設工事の請負契約に係る指名競争入札及び条件付一般競争入札の参加者の資格等に関する規程（平成17年宮古市告示第15号。以下「規程」という。）に定めるもののほか、この指名基準により行うものとする。</w:t>
      </w:r>
    </w:p>
    <w:p w:rsidR="00381E49" w:rsidRDefault="00381E49">
      <w:r>
        <w:rPr>
          <w:rFonts w:hint="eastAsia"/>
        </w:rPr>
        <w:t xml:space="preserve">　（指名の基本方針）</w:t>
      </w:r>
    </w:p>
    <w:p w:rsidR="00381E49" w:rsidRDefault="00381E49">
      <w:pPr>
        <w:ind w:left="227" w:hanging="227"/>
      </w:pPr>
      <w:r>
        <w:rPr>
          <w:rFonts w:hint="eastAsia"/>
        </w:rPr>
        <w:t>第２　入札参加者の指名は、別に定める発注標準（以下「発注標準」という。）により、次に掲げる事項を十分配慮して行うものとする。</w:t>
      </w:r>
    </w:p>
    <w:p w:rsidR="00381E49" w:rsidRDefault="00381E49">
      <w:pPr>
        <w:ind w:left="459" w:hanging="459"/>
      </w:pPr>
      <w:r>
        <w:rPr>
          <w:rFonts w:hint="eastAsia"/>
        </w:rPr>
        <w:t xml:space="preserve">　(１)　指名する者の総数は、原則として、発注標準に定める資格者の全てとすること。ただし、指名競争入札の資格者が30者を超える場合は、これをおおむね20者ずつ順次指名することができるものとすること。</w:t>
      </w:r>
    </w:p>
    <w:p w:rsidR="00381E49" w:rsidRDefault="00381E49">
      <w:r>
        <w:rPr>
          <w:rFonts w:hint="eastAsia"/>
        </w:rPr>
        <w:t xml:space="preserve">　(２)　指名は、特定の者に偏しないよう公平かつ適切に行うこと。</w:t>
      </w:r>
    </w:p>
    <w:p w:rsidR="00381E49" w:rsidRDefault="00381E49">
      <w:r>
        <w:rPr>
          <w:rFonts w:hint="eastAsia"/>
        </w:rPr>
        <w:t xml:space="preserve">　（指名の留意事項）</w:t>
      </w:r>
    </w:p>
    <w:p w:rsidR="00381E49" w:rsidRDefault="00381E49">
      <w:r>
        <w:rPr>
          <w:rFonts w:hint="eastAsia"/>
        </w:rPr>
        <w:t>第３　入札参加者の指名は、次に掲げる事項に留意して行うものとする。</w:t>
      </w:r>
    </w:p>
    <w:p w:rsidR="00381E49" w:rsidRDefault="00381E49">
      <w:r>
        <w:rPr>
          <w:rFonts w:hint="eastAsia"/>
        </w:rPr>
        <w:t xml:space="preserve">　(１)　不誠実な行為の有無</w:t>
      </w:r>
    </w:p>
    <w:p w:rsidR="00381E49" w:rsidRDefault="00381E49">
      <w:r>
        <w:rPr>
          <w:rFonts w:hint="eastAsia"/>
        </w:rPr>
        <w:t xml:space="preserve">　(２)　経営の状況</w:t>
      </w:r>
    </w:p>
    <w:p w:rsidR="00381E49" w:rsidRDefault="00381E49">
      <w:r>
        <w:rPr>
          <w:rFonts w:hint="eastAsia"/>
        </w:rPr>
        <w:t xml:space="preserve">　(３)　市営建設工事における工事成績</w:t>
      </w:r>
    </w:p>
    <w:p w:rsidR="00381E49" w:rsidRDefault="00381E49">
      <w:r>
        <w:rPr>
          <w:rFonts w:hint="eastAsia"/>
        </w:rPr>
        <w:t xml:space="preserve">　(４)　当該工事に対する地理的条件</w:t>
      </w:r>
    </w:p>
    <w:p w:rsidR="00381E49" w:rsidRDefault="00381E49">
      <w:r>
        <w:rPr>
          <w:rFonts w:hint="eastAsia"/>
        </w:rPr>
        <w:t xml:space="preserve">　(５)　手持ち工事の状況</w:t>
      </w:r>
    </w:p>
    <w:p w:rsidR="00381E49" w:rsidRDefault="00381E49">
      <w:r>
        <w:rPr>
          <w:rFonts w:hint="eastAsia"/>
        </w:rPr>
        <w:t xml:space="preserve">　(６)　当該工事施工についての技術的適性</w:t>
      </w:r>
    </w:p>
    <w:p w:rsidR="00381E49" w:rsidRDefault="00381E49">
      <w:r>
        <w:rPr>
          <w:rFonts w:hint="eastAsia"/>
        </w:rPr>
        <w:t xml:space="preserve">　(７)　安全管理の状況</w:t>
      </w:r>
    </w:p>
    <w:p w:rsidR="00381E49" w:rsidRDefault="00381E49">
      <w:r>
        <w:rPr>
          <w:rFonts w:hint="eastAsia"/>
        </w:rPr>
        <w:t xml:space="preserve">　(８)　労働福祉の状況</w:t>
      </w:r>
    </w:p>
    <w:p w:rsidR="00381E49" w:rsidRDefault="00381E49">
      <w:r>
        <w:rPr>
          <w:rFonts w:hint="eastAsia"/>
        </w:rPr>
        <w:t>２　前項各号に掲げる事項の運用基準は、別表のとおりとする。</w:t>
      </w:r>
    </w:p>
    <w:p w:rsidR="00381E49" w:rsidRDefault="00381E49">
      <w:r>
        <w:rPr>
          <w:rFonts w:hint="eastAsia"/>
        </w:rPr>
        <w:t xml:space="preserve">　　　附　則</w:t>
      </w:r>
    </w:p>
    <w:p w:rsidR="00381E49" w:rsidRDefault="00381E49">
      <w:r>
        <w:rPr>
          <w:rFonts w:hint="eastAsia"/>
        </w:rPr>
        <w:t xml:space="preserve">　この告示は、平成17年６月６日から施行する。</w:t>
      </w:r>
    </w:p>
    <w:p w:rsidR="00381E49" w:rsidRDefault="00381E49">
      <w:pPr>
        <w:rPr>
          <w:rFonts w:hint="eastAsia"/>
        </w:rPr>
      </w:pPr>
      <w:r>
        <w:br w:type="page"/>
      </w:r>
      <w:r>
        <w:rPr>
          <w:rFonts w:hint="eastAsia"/>
        </w:rPr>
        <w:lastRenderedPageBreak/>
        <w:t>別表（第３関係）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6363"/>
      </w:tblGrid>
      <w:tr w:rsidR="00DE084A" w:rsidRPr="00874000" w:rsidTr="00176A97">
        <w:tc>
          <w:tcPr>
            <w:tcW w:w="2126" w:type="dxa"/>
          </w:tcPr>
          <w:p w:rsidR="00DE084A" w:rsidRPr="00874000" w:rsidRDefault="00DE084A" w:rsidP="00176A97">
            <w:pPr>
              <w:kinsoku w:val="0"/>
              <w:adjustRightInd w:val="0"/>
              <w:jc w:val="left"/>
              <w:rPr>
                <w:sz w:val="18"/>
                <w:szCs w:val="18"/>
              </w:rPr>
            </w:pPr>
            <w:r w:rsidRPr="00874000">
              <w:rPr>
                <w:rFonts w:hint="eastAsia"/>
                <w:sz w:val="18"/>
                <w:szCs w:val="18"/>
              </w:rPr>
              <w:t>留意事項</w:t>
            </w:r>
          </w:p>
        </w:tc>
        <w:tc>
          <w:tcPr>
            <w:tcW w:w="6946" w:type="dxa"/>
          </w:tcPr>
          <w:p w:rsidR="00DE084A" w:rsidRPr="00874000" w:rsidRDefault="00DE084A" w:rsidP="00176A97">
            <w:pPr>
              <w:kinsoku w:val="0"/>
              <w:adjustRightInd w:val="0"/>
              <w:jc w:val="left"/>
              <w:rPr>
                <w:sz w:val="18"/>
                <w:szCs w:val="18"/>
              </w:rPr>
            </w:pPr>
            <w:r w:rsidRPr="00874000">
              <w:rPr>
                <w:rFonts w:hint="eastAsia"/>
                <w:sz w:val="18"/>
                <w:szCs w:val="18"/>
              </w:rPr>
              <w:t>運用基準</w:t>
            </w:r>
          </w:p>
        </w:tc>
      </w:tr>
      <w:tr w:rsidR="00DE084A" w:rsidRPr="00874000" w:rsidTr="00176A97">
        <w:tc>
          <w:tcPr>
            <w:tcW w:w="2126" w:type="dxa"/>
          </w:tcPr>
          <w:p w:rsidR="00DE084A" w:rsidRPr="00874000" w:rsidRDefault="00DE084A" w:rsidP="00DE084A">
            <w:pPr>
              <w:kinsoku w:val="0"/>
              <w:adjustRightInd w:val="0"/>
              <w:ind w:left="200" w:hangingChars="100" w:hanging="200"/>
              <w:jc w:val="left"/>
              <w:rPr>
                <w:sz w:val="18"/>
                <w:szCs w:val="18"/>
              </w:rPr>
            </w:pPr>
            <w:r w:rsidRPr="00874000">
              <w:rPr>
                <w:rFonts w:hint="eastAsia"/>
                <w:sz w:val="18"/>
                <w:szCs w:val="18"/>
              </w:rPr>
              <w:t>１　不誠実な行為の有無</w:t>
            </w:r>
          </w:p>
        </w:tc>
        <w:tc>
          <w:tcPr>
            <w:tcW w:w="6946" w:type="dxa"/>
          </w:tcPr>
          <w:p w:rsidR="00DE084A" w:rsidRPr="00874000" w:rsidRDefault="00DE084A" w:rsidP="00DE084A">
            <w:pPr>
              <w:kinsoku w:val="0"/>
              <w:adjustRightInd w:val="0"/>
              <w:ind w:leftChars="100" w:left="530" w:hangingChars="150" w:hanging="300"/>
              <w:jc w:val="left"/>
              <w:rPr>
                <w:sz w:val="18"/>
                <w:szCs w:val="18"/>
              </w:rPr>
            </w:pPr>
            <w:r w:rsidRPr="00874000">
              <w:rPr>
                <w:rFonts w:hint="eastAsia"/>
                <w:sz w:val="18"/>
                <w:szCs w:val="18"/>
              </w:rPr>
              <w:t>以下の事項に該当する場合は、指名しないこと。</w:t>
            </w:r>
          </w:p>
          <w:p w:rsidR="00DE084A" w:rsidRPr="00874000" w:rsidRDefault="00DE084A" w:rsidP="00DE084A">
            <w:pPr>
              <w:kinsoku w:val="0"/>
              <w:adjustRightInd w:val="0"/>
              <w:ind w:left="300" w:hangingChars="150" w:hanging="300"/>
              <w:jc w:val="left"/>
              <w:rPr>
                <w:sz w:val="18"/>
                <w:szCs w:val="18"/>
              </w:rPr>
            </w:pPr>
            <w:r>
              <w:rPr>
                <w:rFonts w:hint="eastAsia"/>
                <w:sz w:val="18"/>
                <w:szCs w:val="18"/>
              </w:rPr>
              <w:t>(1)</w:t>
            </w:r>
            <w:r w:rsidRPr="00874000">
              <w:rPr>
                <w:rFonts w:hint="eastAsia"/>
                <w:sz w:val="18"/>
                <w:szCs w:val="18"/>
              </w:rPr>
              <w:t xml:space="preserve">　市営建設工事に係る指名停止等措置基準（平成１７年宮古市告示第１７号。以下「指名停止基準」という。）別表第２に基づく指名停止期間中であること、又は指名停止基準別表第２の措置要件に該当する事実が判明し、当該事実に基づき過去の類似事例において指名停止を行ったことがあることから請負者として不適当であると認められること。</w:t>
            </w:r>
          </w:p>
          <w:p w:rsidR="00DE084A" w:rsidRPr="00874000" w:rsidRDefault="00DE084A" w:rsidP="00DE084A">
            <w:pPr>
              <w:kinsoku w:val="0"/>
              <w:adjustRightInd w:val="0"/>
              <w:ind w:left="300" w:hangingChars="150" w:hanging="300"/>
              <w:jc w:val="left"/>
              <w:rPr>
                <w:sz w:val="18"/>
                <w:szCs w:val="18"/>
              </w:rPr>
            </w:pPr>
            <w:r>
              <w:rPr>
                <w:rFonts w:hint="eastAsia"/>
                <w:sz w:val="18"/>
                <w:szCs w:val="18"/>
              </w:rPr>
              <w:t>(2)</w:t>
            </w:r>
            <w:r w:rsidRPr="00874000">
              <w:rPr>
                <w:rFonts w:hint="eastAsia"/>
                <w:sz w:val="18"/>
                <w:szCs w:val="18"/>
              </w:rPr>
              <w:t xml:space="preserve">　法令違反により当該法令の規定による処分を受け、当該処分に基づく措置期間中であること、又は当該法令違反の状態が是正されていないことから請負者として不適当であると認められること。</w:t>
            </w:r>
          </w:p>
          <w:p w:rsidR="00DE084A" w:rsidRPr="00874000" w:rsidRDefault="00DE084A" w:rsidP="00DE084A">
            <w:pPr>
              <w:kinsoku w:val="0"/>
              <w:adjustRightInd w:val="0"/>
              <w:ind w:left="300" w:hangingChars="150" w:hanging="300"/>
              <w:jc w:val="left"/>
              <w:rPr>
                <w:sz w:val="18"/>
                <w:szCs w:val="18"/>
              </w:rPr>
            </w:pPr>
            <w:r>
              <w:rPr>
                <w:rFonts w:hint="eastAsia"/>
                <w:sz w:val="18"/>
                <w:szCs w:val="18"/>
              </w:rPr>
              <w:t xml:space="preserve">(3)　</w:t>
            </w:r>
            <w:r w:rsidRPr="00874000">
              <w:rPr>
                <w:rFonts w:hint="eastAsia"/>
                <w:sz w:val="18"/>
                <w:szCs w:val="18"/>
              </w:rPr>
              <w:t xml:space="preserve">市営建設工事に係る請負契約に関し次に掲げる事項に該当し、当該状態が継続していることから請負者として不適当であると認められること。　</w:t>
            </w:r>
          </w:p>
          <w:p w:rsidR="00DE084A" w:rsidRPr="00874000" w:rsidRDefault="00DE084A" w:rsidP="00DE084A">
            <w:pPr>
              <w:kinsoku w:val="0"/>
              <w:adjustRightInd w:val="0"/>
              <w:ind w:leftChars="150" w:left="545" w:hangingChars="100" w:hanging="200"/>
              <w:jc w:val="left"/>
              <w:rPr>
                <w:sz w:val="18"/>
                <w:szCs w:val="18"/>
              </w:rPr>
            </w:pPr>
            <w:r w:rsidRPr="00874000">
              <w:rPr>
                <w:rFonts w:hint="eastAsia"/>
                <w:sz w:val="18"/>
                <w:szCs w:val="18"/>
              </w:rPr>
              <w:t>ア　工事請負契約書に基づく工事関係者に関する措置請求に請負者が従わないこと等請負契約の履行が不誠実であること。</w:t>
            </w:r>
          </w:p>
          <w:p w:rsidR="00DE084A" w:rsidRPr="00874000" w:rsidRDefault="00DE084A" w:rsidP="00DE084A">
            <w:pPr>
              <w:kinsoku w:val="0"/>
              <w:adjustRightInd w:val="0"/>
              <w:ind w:leftChars="150" w:left="545" w:hangingChars="100" w:hanging="200"/>
              <w:jc w:val="left"/>
              <w:rPr>
                <w:sz w:val="18"/>
                <w:szCs w:val="18"/>
              </w:rPr>
            </w:pPr>
            <w:r w:rsidRPr="00874000">
              <w:rPr>
                <w:rFonts w:hint="eastAsia"/>
                <w:sz w:val="18"/>
                <w:szCs w:val="18"/>
              </w:rPr>
              <w:t>イ　一括下請、下請代金の支払遅延、特定資材等の購入強制等について、関係行政機関等からの情報により請負者の下請契約関係が不適切であることが明確であること。</w:t>
            </w:r>
          </w:p>
          <w:p w:rsidR="00DE084A" w:rsidRPr="00874000" w:rsidRDefault="00DE084A" w:rsidP="00DE084A">
            <w:pPr>
              <w:tabs>
                <w:tab w:val="left" w:pos="176"/>
              </w:tabs>
              <w:kinsoku w:val="0"/>
              <w:adjustRightInd w:val="0"/>
              <w:ind w:left="300" w:hangingChars="150" w:hanging="300"/>
              <w:jc w:val="left"/>
              <w:rPr>
                <w:sz w:val="18"/>
                <w:szCs w:val="18"/>
              </w:rPr>
            </w:pPr>
            <w:r>
              <w:rPr>
                <w:rFonts w:hint="eastAsia"/>
                <w:sz w:val="18"/>
                <w:szCs w:val="18"/>
              </w:rPr>
              <w:t xml:space="preserve">(4)　</w:t>
            </w:r>
            <w:r w:rsidRPr="00874000">
              <w:rPr>
                <w:rFonts w:hint="eastAsia"/>
                <w:sz w:val="18"/>
                <w:szCs w:val="18"/>
              </w:rPr>
              <w:t xml:space="preserve"> 警察当局から市長に対し、暴力団員が実質的に経営を支配する建設業者又はこれに準ずるものとして、公共工事からの排除要請があり、当該状態が継続している場合など明らかに請負者として不適当であると認められること。</w:t>
            </w:r>
          </w:p>
        </w:tc>
      </w:tr>
      <w:tr w:rsidR="00DE084A" w:rsidRPr="00874000" w:rsidTr="00176A97">
        <w:tc>
          <w:tcPr>
            <w:tcW w:w="2126" w:type="dxa"/>
          </w:tcPr>
          <w:p w:rsidR="00DE084A" w:rsidRPr="00874000" w:rsidRDefault="00DE084A" w:rsidP="00DE084A">
            <w:pPr>
              <w:kinsoku w:val="0"/>
              <w:adjustRightInd w:val="0"/>
              <w:ind w:left="200" w:hangingChars="100" w:hanging="200"/>
              <w:jc w:val="left"/>
              <w:rPr>
                <w:rFonts w:asciiTheme="minorEastAsia" w:eastAsiaTheme="minorEastAsia" w:hAnsiTheme="minorEastAsia"/>
                <w:sz w:val="18"/>
                <w:szCs w:val="18"/>
              </w:rPr>
            </w:pPr>
            <w:r w:rsidRPr="00874000">
              <w:rPr>
                <w:rFonts w:asciiTheme="minorEastAsia" w:eastAsiaTheme="minorEastAsia" w:hAnsiTheme="minorEastAsia" w:hint="eastAsia"/>
                <w:sz w:val="18"/>
                <w:szCs w:val="18"/>
              </w:rPr>
              <w:t>２　経営の状況</w:t>
            </w:r>
          </w:p>
        </w:tc>
        <w:tc>
          <w:tcPr>
            <w:tcW w:w="6946" w:type="dxa"/>
          </w:tcPr>
          <w:p w:rsidR="00DE084A" w:rsidRPr="00874000" w:rsidRDefault="00DE084A" w:rsidP="00DE084A">
            <w:pPr>
              <w:kinsoku w:val="0"/>
              <w:adjustRightInd w:val="0"/>
              <w:ind w:leftChars="14" w:left="32" w:firstLineChars="98" w:firstLine="196"/>
              <w:jc w:val="left"/>
              <w:rPr>
                <w:rFonts w:asciiTheme="minorEastAsia" w:eastAsiaTheme="minorEastAsia" w:hAnsiTheme="minorEastAsia"/>
                <w:sz w:val="18"/>
                <w:szCs w:val="18"/>
              </w:rPr>
            </w:pPr>
            <w:r w:rsidRPr="00874000">
              <w:rPr>
                <w:rFonts w:asciiTheme="minorEastAsia" w:eastAsiaTheme="minorEastAsia" w:hAnsiTheme="minorEastAsia" w:hint="eastAsia"/>
                <w:sz w:val="18"/>
                <w:szCs w:val="18"/>
              </w:rPr>
              <w:t>破産法（平成１６年法律第７５号）に基づく破産の申立て、会社更生法（平成１４年法律第１５４号）に基づく会社更生手続開始の申立て、民事再生法（平成１１年法律第２２５号）に基づく再生手続開始の申立て等がなされ、指名競争入札参加資格の再審査に係る認定を受けていない場合又は手形交換所による取引停止処分、主要取引先からの取引停止等の事実があり、経営状態が極めて不安定である場合は、指名しないこと。</w:t>
            </w:r>
          </w:p>
          <w:p w:rsidR="00DE084A" w:rsidRPr="00874000" w:rsidRDefault="00DE084A" w:rsidP="00DE084A">
            <w:pPr>
              <w:kinsoku w:val="0"/>
              <w:adjustRightInd w:val="0"/>
              <w:ind w:leftChars="14" w:left="32" w:firstLineChars="98" w:firstLine="196"/>
              <w:jc w:val="left"/>
              <w:rPr>
                <w:rFonts w:asciiTheme="minorEastAsia" w:eastAsiaTheme="minorEastAsia" w:hAnsiTheme="minorEastAsia"/>
                <w:sz w:val="18"/>
                <w:szCs w:val="18"/>
              </w:rPr>
            </w:pPr>
            <w:r w:rsidRPr="00874000">
              <w:rPr>
                <w:rFonts w:asciiTheme="minorEastAsia" w:eastAsiaTheme="minorEastAsia" w:hAnsiTheme="minorEastAsia" w:hint="eastAsia"/>
                <w:sz w:val="18"/>
                <w:szCs w:val="18"/>
              </w:rPr>
              <w:t>なお、単に赤字決算であることのみをもって、指名から除外しないこと。</w:t>
            </w:r>
          </w:p>
        </w:tc>
      </w:tr>
      <w:tr w:rsidR="00DE084A" w:rsidRPr="00874000" w:rsidTr="00176A97">
        <w:tc>
          <w:tcPr>
            <w:tcW w:w="2126" w:type="dxa"/>
          </w:tcPr>
          <w:p w:rsidR="00DE084A" w:rsidRPr="00874000" w:rsidRDefault="00DE084A" w:rsidP="00DE084A">
            <w:pPr>
              <w:kinsoku w:val="0"/>
              <w:adjustRightInd w:val="0"/>
              <w:ind w:left="200" w:hangingChars="100" w:hanging="200"/>
              <w:jc w:val="left"/>
              <w:rPr>
                <w:rFonts w:asciiTheme="minorEastAsia" w:eastAsiaTheme="minorEastAsia" w:hAnsiTheme="minorEastAsia"/>
                <w:sz w:val="18"/>
                <w:szCs w:val="18"/>
              </w:rPr>
            </w:pPr>
            <w:r w:rsidRPr="00874000">
              <w:rPr>
                <w:rFonts w:asciiTheme="minorEastAsia" w:eastAsiaTheme="minorEastAsia" w:hAnsiTheme="minorEastAsia" w:hint="eastAsia"/>
                <w:sz w:val="18"/>
                <w:szCs w:val="18"/>
              </w:rPr>
              <w:t>３　市営建設工事における工事成績</w:t>
            </w:r>
          </w:p>
        </w:tc>
        <w:tc>
          <w:tcPr>
            <w:tcW w:w="6946" w:type="dxa"/>
          </w:tcPr>
          <w:p w:rsidR="00DE084A" w:rsidRPr="00874000" w:rsidRDefault="00DE084A" w:rsidP="00DE084A">
            <w:pPr>
              <w:kinsoku w:val="0"/>
              <w:adjustRightInd w:val="0"/>
              <w:ind w:leftChars="14" w:left="32" w:firstLineChars="98" w:firstLine="196"/>
              <w:jc w:val="left"/>
              <w:rPr>
                <w:rFonts w:asciiTheme="minorEastAsia" w:eastAsiaTheme="minorEastAsia" w:hAnsiTheme="minorEastAsia"/>
                <w:sz w:val="18"/>
                <w:szCs w:val="18"/>
              </w:rPr>
            </w:pPr>
            <w:r w:rsidRPr="00874000">
              <w:rPr>
                <w:rFonts w:asciiTheme="minorEastAsia" w:eastAsiaTheme="minorEastAsia" w:hAnsiTheme="minorEastAsia" w:hint="eastAsia"/>
                <w:sz w:val="18"/>
                <w:szCs w:val="18"/>
              </w:rPr>
              <w:t>市営建設工事成績評定要領（平成１７年８月９日決裁）による工事成績評定合計の平均が過去２年度連続して６０点未満である場合は、指名しないこと。</w:t>
            </w:r>
          </w:p>
        </w:tc>
      </w:tr>
      <w:tr w:rsidR="00DE084A" w:rsidRPr="00874000" w:rsidTr="00176A97">
        <w:tc>
          <w:tcPr>
            <w:tcW w:w="2126" w:type="dxa"/>
          </w:tcPr>
          <w:p w:rsidR="00DE084A" w:rsidRPr="00874000" w:rsidRDefault="00DE084A" w:rsidP="00DE084A">
            <w:pPr>
              <w:kinsoku w:val="0"/>
              <w:adjustRightInd w:val="0"/>
              <w:ind w:left="200" w:hangingChars="100" w:hanging="200"/>
              <w:jc w:val="left"/>
              <w:rPr>
                <w:rFonts w:asciiTheme="minorEastAsia" w:eastAsiaTheme="minorEastAsia" w:hAnsiTheme="minorEastAsia"/>
                <w:sz w:val="18"/>
                <w:szCs w:val="18"/>
              </w:rPr>
            </w:pPr>
            <w:r w:rsidRPr="00874000">
              <w:rPr>
                <w:rFonts w:asciiTheme="minorEastAsia" w:eastAsiaTheme="minorEastAsia" w:hAnsiTheme="minorEastAsia" w:hint="eastAsia"/>
                <w:sz w:val="18"/>
                <w:szCs w:val="18"/>
              </w:rPr>
              <w:t>４　当該工事に対する地理的条件</w:t>
            </w:r>
          </w:p>
        </w:tc>
        <w:tc>
          <w:tcPr>
            <w:tcW w:w="6946" w:type="dxa"/>
          </w:tcPr>
          <w:p w:rsidR="00DE084A" w:rsidRPr="00874000" w:rsidRDefault="00DE084A" w:rsidP="00DE084A">
            <w:pPr>
              <w:kinsoku w:val="0"/>
              <w:adjustRightInd w:val="0"/>
              <w:ind w:leftChars="14" w:left="32" w:firstLineChars="98" w:firstLine="196"/>
              <w:jc w:val="left"/>
              <w:rPr>
                <w:rFonts w:asciiTheme="minorEastAsia" w:eastAsiaTheme="minorEastAsia" w:hAnsiTheme="minorEastAsia"/>
                <w:sz w:val="18"/>
                <w:szCs w:val="18"/>
              </w:rPr>
            </w:pPr>
            <w:r w:rsidRPr="00874000">
              <w:rPr>
                <w:rFonts w:asciiTheme="minorEastAsia" w:eastAsiaTheme="minorEastAsia" w:hAnsiTheme="minorEastAsia" w:hint="eastAsia"/>
                <w:sz w:val="18"/>
                <w:szCs w:val="18"/>
              </w:rPr>
              <w:t>本店、支店又は営業所の所在地及び当該地域での工事実績等からみて当該地域における工事の施工特性に精通し、工種及び工事規模等に応じて当該工事を確実かつ円滑に実施できる体制が確保できるかどうかを総合的に勘案すること。</w:t>
            </w:r>
          </w:p>
        </w:tc>
      </w:tr>
      <w:tr w:rsidR="00DE084A" w:rsidRPr="00874000" w:rsidTr="00176A97">
        <w:tc>
          <w:tcPr>
            <w:tcW w:w="2126" w:type="dxa"/>
          </w:tcPr>
          <w:p w:rsidR="00DE084A" w:rsidRPr="00874000" w:rsidRDefault="00DE084A" w:rsidP="00DE084A">
            <w:pPr>
              <w:kinsoku w:val="0"/>
              <w:adjustRightInd w:val="0"/>
              <w:ind w:left="200" w:hangingChars="100" w:hanging="200"/>
              <w:jc w:val="left"/>
              <w:rPr>
                <w:rFonts w:asciiTheme="minorEastAsia" w:eastAsiaTheme="minorEastAsia" w:hAnsiTheme="minorEastAsia"/>
                <w:sz w:val="18"/>
                <w:szCs w:val="18"/>
              </w:rPr>
            </w:pPr>
            <w:r w:rsidRPr="00874000">
              <w:rPr>
                <w:rFonts w:asciiTheme="minorEastAsia" w:eastAsiaTheme="minorEastAsia" w:hAnsiTheme="minorEastAsia" w:hint="eastAsia"/>
                <w:sz w:val="18"/>
                <w:szCs w:val="18"/>
              </w:rPr>
              <w:t>５　手持ち工事の状況</w:t>
            </w:r>
          </w:p>
        </w:tc>
        <w:tc>
          <w:tcPr>
            <w:tcW w:w="6946" w:type="dxa"/>
          </w:tcPr>
          <w:p w:rsidR="00DE084A" w:rsidRPr="00874000" w:rsidRDefault="00DE084A" w:rsidP="00DE084A">
            <w:pPr>
              <w:kinsoku w:val="0"/>
              <w:adjustRightInd w:val="0"/>
              <w:ind w:leftChars="14" w:left="32" w:firstLineChars="98" w:firstLine="196"/>
              <w:jc w:val="left"/>
              <w:rPr>
                <w:rFonts w:asciiTheme="minorEastAsia" w:eastAsiaTheme="minorEastAsia" w:hAnsiTheme="minorEastAsia"/>
                <w:sz w:val="18"/>
                <w:szCs w:val="18"/>
              </w:rPr>
            </w:pPr>
            <w:r w:rsidRPr="00874000">
              <w:rPr>
                <w:rFonts w:asciiTheme="minorEastAsia" w:eastAsiaTheme="minorEastAsia" w:hAnsiTheme="minorEastAsia" w:hint="eastAsia"/>
                <w:sz w:val="18"/>
                <w:szCs w:val="18"/>
              </w:rPr>
              <w:t>工事の手持ち状況からみて、当該工事を施工する能力があるかどうかを総合的に勘案すること。</w:t>
            </w:r>
          </w:p>
        </w:tc>
      </w:tr>
      <w:tr w:rsidR="00DE084A" w:rsidRPr="00874000" w:rsidTr="00176A97">
        <w:tc>
          <w:tcPr>
            <w:tcW w:w="2126" w:type="dxa"/>
          </w:tcPr>
          <w:p w:rsidR="00DE084A" w:rsidRPr="00874000" w:rsidRDefault="00DE084A" w:rsidP="00DE084A">
            <w:pPr>
              <w:kinsoku w:val="0"/>
              <w:adjustRightInd w:val="0"/>
              <w:ind w:left="200" w:hangingChars="100" w:hanging="200"/>
              <w:jc w:val="left"/>
              <w:rPr>
                <w:rFonts w:asciiTheme="minorEastAsia" w:eastAsiaTheme="minorEastAsia" w:hAnsiTheme="minorEastAsia"/>
                <w:sz w:val="18"/>
                <w:szCs w:val="18"/>
              </w:rPr>
            </w:pPr>
            <w:r w:rsidRPr="00874000">
              <w:rPr>
                <w:rFonts w:asciiTheme="minorEastAsia" w:eastAsiaTheme="minorEastAsia" w:hAnsiTheme="minorEastAsia" w:hint="eastAsia"/>
                <w:sz w:val="18"/>
                <w:szCs w:val="18"/>
              </w:rPr>
              <w:t>６　当該工事施工についての技術的</w:t>
            </w:r>
            <w:r>
              <w:rPr>
                <w:rFonts w:asciiTheme="minorEastAsia" w:eastAsiaTheme="minorEastAsia" w:hAnsiTheme="minorEastAsia" w:hint="eastAsia"/>
                <w:sz w:val="18"/>
                <w:szCs w:val="18"/>
              </w:rPr>
              <w:t>適</w:t>
            </w:r>
            <w:r w:rsidRPr="00874000">
              <w:rPr>
                <w:rFonts w:asciiTheme="minorEastAsia" w:eastAsiaTheme="minorEastAsia" w:hAnsiTheme="minorEastAsia" w:hint="eastAsia"/>
                <w:sz w:val="18"/>
                <w:szCs w:val="18"/>
              </w:rPr>
              <w:t>性</w:t>
            </w:r>
          </w:p>
        </w:tc>
        <w:tc>
          <w:tcPr>
            <w:tcW w:w="6946" w:type="dxa"/>
          </w:tcPr>
          <w:p w:rsidR="00DE084A" w:rsidRPr="00874000" w:rsidRDefault="00DE084A" w:rsidP="00DE084A">
            <w:pPr>
              <w:kinsoku w:val="0"/>
              <w:adjustRightInd w:val="0"/>
              <w:ind w:leftChars="100" w:left="530" w:hangingChars="150" w:hanging="300"/>
              <w:jc w:val="left"/>
              <w:rPr>
                <w:rFonts w:asciiTheme="minorEastAsia" w:eastAsiaTheme="minorEastAsia" w:hAnsiTheme="minorEastAsia"/>
                <w:sz w:val="18"/>
                <w:szCs w:val="18"/>
              </w:rPr>
            </w:pPr>
            <w:r w:rsidRPr="00874000">
              <w:rPr>
                <w:rFonts w:asciiTheme="minorEastAsia" w:eastAsiaTheme="minorEastAsia" w:hAnsiTheme="minorEastAsia" w:hint="eastAsia"/>
                <w:sz w:val="18"/>
                <w:szCs w:val="18"/>
              </w:rPr>
              <w:t>以下の事項に該当するかどうかを総合的に勘案すること。</w:t>
            </w:r>
          </w:p>
          <w:p w:rsidR="00DE084A" w:rsidRPr="00874000" w:rsidRDefault="00DE084A" w:rsidP="00DE084A">
            <w:pPr>
              <w:kinsoku w:val="0"/>
              <w:adjustRightInd w:val="0"/>
              <w:ind w:left="300" w:hangingChars="150" w:hanging="300"/>
              <w:jc w:val="left"/>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874000">
              <w:rPr>
                <w:rFonts w:asciiTheme="minorEastAsia" w:eastAsiaTheme="minorEastAsia" w:hAnsiTheme="minorEastAsia" w:hint="eastAsia"/>
                <w:sz w:val="18"/>
                <w:szCs w:val="18"/>
              </w:rPr>
              <w:t xml:space="preserve">　当該工事と同種の工事について相当の施工実績があること。</w:t>
            </w:r>
          </w:p>
          <w:p w:rsidR="00DE084A" w:rsidRPr="00874000" w:rsidRDefault="00DE084A" w:rsidP="00DE084A">
            <w:pPr>
              <w:kinsoku w:val="0"/>
              <w:adjustRightInd w:val="0"/>
              <w:ind w:left="300" w:hangingChars="150" w:hanging="300"/>
              <w:jc w:val="left"/>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874000">
              <w:rPr>
                <w:rFonts w:asciiTheme="minorEastAsia" w:eastAsiaTheme="minorEastAsia" w:hAnsiTheme="minorEastAsia" w:hint="eastAsia"/>
                <w:sz w:val="18"/>
                <w:szCs w:val="18"/>
              </w:rPr>
              <w:t xml:space="preserve">　当該工事の施工に必要な施工管理、品質管理等の技術的水準と同程度と認められる技術的水準の工事の施工実績があること。</w:t>
            </w:r>
          </w:p>
          <w:p w:rsidR="00DE084A" w:rsidRPr="00874000" w:rsidRDefault="00DE084A" w:rsidP="00DE084A">
            <w:pPr>
              <w:kinsoku w:val="0"/>
              <w:adjustRightInd w:val="0"/>
              <w:ind w:left="300" w:hangingChars="150" w:hanging="300"/>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Pr="00874000">
              <w:rPr>
                <w:rFonts w:asciiTheme="minorEastAsia" w:eastAsiaTheme="minorEastAsia" w:hAnsiTheme="minorEastAsia" w:hint="eastAsia"/>
                <w:sz w:val="18"/>
                <w:szCs w:val="18"/>
              </w:rPr>
              <w:t xml:space="preserve">　地形、地質等自然的条件、周辺環境条件等当該工事の作業条件と同等と認められる条件下での施工実績があること。</w:t>
            </w:r>
          </w:p>
          <w:p w:rsidR="00DE084A" w:rsidRPr="00874000" w:rsidRDefault="00DE084A" w:rsidP="00DE084A">
            <w:pPr>
              <w:kinsoku w:val="0"/>
              <w:adjustRightInd w:val="0"/>
              <w:ind w:left="300" w:hangingChars="150" w:hanging="300"/>
              <w:jc w:val="left"/>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874000">
              <w:rPr>
                <w:rFonts w:asciiTheme="minorEastAsia" w:eastAsiaTheme="minorEastAsia" w:hAnsiTheme="minorEastAsia" w:hint="eastAsia"/>
                <w:sz w:val="18"/>
                <w:szCs w:val="18"/>
              </w:rPr>
              <w:t xml:space="preserve">　発注予定工事種別に応じ、当該工事を施工するに足りる有資格技術職員が確保できると認められること。</w:t>
            </w:r>
          </w:p>
        </w:tc>
      </w:tr>
      <w:tr w:rsidR="00DE084A" w:rsidRPr="00874000" w:rsidTr="00176A97">
        <w:tc>
          <w:tcPr>
            <w:tcW w:w="2126" w:type="dxa"/>
          </w:tcPr>
          <w:p w:rsidR="00DE084A" w:rsidRPr="00874000" w:rsidRDefault="00DE084A" w:rsidP="00DE084A">
            <w:pPr>
              <w:kinsoku w:val="0"/>
              <w:adjustRightInd w:val="0"/>
              <w:ind w:left="200" w:hangingChars="100" w:hanging="200"/>
              <w:jc w:val="left"/>
              <w:rPr>
                <w:rFonts w:asciiTheme="minorEastAsia" w:eastAsiaTheme="minorEastAsia" w:hAnsiTheme="minorEastAsia"/>
                <w:sz w:val="18"/>
                <w:szCs w:val="18"/>
              </w:rPr>
            </w:pPr>
            <w:r w:rsidRPr="00874000">
              <w:rPr>
                <w:rFonts w:asciiTheme="minorEastAsia" w:eastAsiaTheme="minorEastAsia" w:hAnsiTheme="minorEastAsia" w:hint="eastAsia"/>
                <w:sz w:val="18"/>
                <w:szCs w:val="18"/>
              </w:rPr>
              <w:t>７　安全管理の状況</w:t>
            </w:r>
          </w:p>
        </w:tc>
        <w:tc>
          <w:tcPr>
            <w:tcW w:w="6946" w:type="dxa"/>
          </w:tcPr>
          <w:p w:rsidR="00DE084A" w:rsidRPr="00874000" w:rsidRDefault="00DE084A" w:rsidP="00DE084A">
            <w:pPr>
              <w:kinsoku w:val="0"/>
              <w:adjustRightInd w:val="0"/>
              <w:ind w:left="300" w:hangingChars="150" w:hanging="300"/>
              <w:jc w:val="left"/>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874000">
              <w:rPr>
                <w:rFonts w:asciiTheme="minorEastAsia" w:eastAsiaTheme="minorEastAsia" w:hAnsiTheme="minorEastAsia" w:hint="eastAsia"/>
                <w:sz w:val="18"/>
                <w:szCs w:val="18"/>
              </w:rPr>
              <w:t xml:space="preserve">　指名停止基準別表第１に基づく指名停止期間中である場合又は指名停止基準別表第１の措置要件に該当する事実が判明し当該事実に基づき過去の類似事例において指名停止を行ったことがあることから、請負者として不適当であると認められる場合は、指名しないこと。</w:t>
            </w:r>
          </w:p>
          <w:p w:rsidR="00DE084A" w:rsidRPr="00874000" w:rsidRDefault="00DE084A" w:rsidP="00DE084A">
            <w:pPr>
              <w:kinsoku w:val="0"/>
              <w:adjustRightInd w:val="0"/>
              <w:ind w:left="300" w:hangingChars="150" w:hanging="300"/>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(2)</w:t>
            </w:r>
            <w:r w:rsidRPr="00874000">
              <w:rPr>
                <w:rFonts w:asciiTheme="minorEastAsia" w:eastAsiaTheme="minorEastAsia" w:hAnsiTheme="minorEastAsia" w:hint="eastAsia"/>
                <w:sz w:val="18"/>
                <w:szCs w:val="18"/>
              </w:rPr>
              <w:t xml:space="preserve">　市営建設工事について、安全管理の改善に関し、労働基準監督署等からの指導があり、これに対する改善を行わない状態が継続している場合であって明らかに請負者として不適当であると認められるときは、指名しないこと。</w:t>
            </w:r>
          </w:p>
          <w:p w:rsidR="00DE084A" w:rsidRPr="00874000" w:rsidRDefault="00DE084A" w:rsidP="00DE084A">
            <w:pPr>
              <w:kinsoku w:val="0"/>
              <w:adjustRightInd w:val="0"/>
              <w:ind w:left="300" w:hangingChars="150" w:hanging="300"/>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Pr="00874000">
              <w:rPr>
                <w:rFonts w:asciiTheme="minorEastAsia" w:eastAsiaTheme="minorEastAsia" w:hAnsiTheme="minorEastAsia" w:hint="eastAsia"/>
                <w:sz w:val="18"/>
                <w:szCs w:val="18"/>
              </w:rPr>
              <w:t xml:space="preserve">　安全管理の状況が優良であるかどうかを総合的に勘案すること。</w:t>
            </w:r>
          </w:p>
        </w:tc>
      </w:tr>
      <w:tr w:rsidR="00DE084A" w:rsidRPr="00874000" w:rsidTr="00176A97">
        <w:tc>
          <w:tcPr>
            <w:tcW w:w="2126" w:type="dxa"/>
          </w:tcPr>
          <w:p w:rsidR="00DE084A" w:rsidRPr="00874000" w:rsidRDefault="00DE084A" w:rsidP="00DE084A">
            <w:pPr>
              <w:kinsoku w:val="0"/>
              <w:adjustRightInd w:val="0"/>
              <w:ind w:left="200" w:hangingChars="100" w:hanging="200"/>
              <w:jc w:val="left"/>
              <w:rPr>
                <w:rFonts w:asciiTheme="minorEastAsia" w:eastAsiaTheme="minorEastAsia" w:hAnsiTheme="minorEastAsia"/>
                <w:sz w:val="18"/>
                <w:szCs w:val="18"/>
              </w:rPr>
            </w:pPr>
            <w:r w:rsidRPr="00874000">
              <w:rPr>
                <w:rFonts w:asciiTheme="minorEastAsia" w:eastAsiaTheme="minorEastAsia" w:hAnsiTheme="minorEastAsia" w:hint="eastAsia"/>
                <w:sz w:val="18"/>
                <w:szCs w:val="18"/>
              </w:rPr>
              <w:lastRenderedPageBreak/>
              <w:t>８　労働福祉の状況</w:t>
            </w:r>
          </w:p>
        </w:tc>
        <w:tc>
          <w:tcPr>
            <w:tcW w:w="6946" w:type="dxa"/>
          </w:tcPr>
          <w:p w:rsidR="00DE084A" w:rsidRPr="00874000" w:rsidRDefault="00DE084A" w:rsidP="00DE084A">
            <w:pPr>
              <w:kinsoku w:val="0"/>
              <w:adjustRightInd w:val="0"/>
              <w:ind w:left="300" w:hangingChars="150" w:hanging="300"/>
              <w:jc w:val="left"/>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874000">
              <w:rPr>
                <w:rFonts w:asciiTheme="minorEastAsia" w:eastAsiaTheme="minorEastAsia" w:hAnsiTheme="minorEastAsia" w:hint="eastAsia"/>
                <w:sz w:val="18"/>
                <w:szCs w:val="18"/>
              </w:rPr>
              <w:t xml:space="preserve">　市長に対して、労働基準監督署から賃金不払いに関する通報があり、当該状態が継続している場合であって明らかに請負者として不適当であると認められるときは、指名しないこと。</w:t>
            </w:r>
          </w:p>
          <w:p w:rsidR="00DE084A" w:rsidRDefault="00DE084A" w:rsidP="00DE084A">
            <w:pPr>
              <w:kinsoku w:val="0"/>
              <w:adjustRightInd w:val="0"/>
              <w:ind w:left="300" w:hangingChars="150" w:hanging="300"/>
              <w:jc w:val="left"/>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874000">
              <w:rPr>
                <w:rFonts w:asciiTheme="minorEastAsia" w:eastAsiaTheme="minorEastAsia" w:hAnsiTheme="minorEastAsia" w:hint="eastAsia"/>
                <w:sz w:val="18"/>
                <w:szCs w:val="18"/>
              </w:rPr>
              <w:t xml:space="preserve">　受注した市営建設工事について勤労者退職金共済機構と退職金共済契約を締結しているかどうか、証紙購入又は貼付が十分であるかどうかを総合的に勘案すること。</w:t>
            </w:r>
          </w:p>
          <w:p w:rsidR="00DE084A" w:rsidRPr="00874000" w:rsidRDefault="00DE084A" w:rsidP="00DE084A">
            <w:pPr>
              <w:kinsoku w:val="0"/>
              <w:adjustRightInd w:val="0"/>
              <w:ind w:left="300" w:hangingChars="150" w:hanging="300"/>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Pr="005945A7">
              <w:rPr>
                <w:rFonts w:asciiTheme="minorEastAsia" w:eastAsiaTheme="minorEastAsia" w:hAnsiTheme="minorEastAsia" w:hint="eastAsia"/>
                <w:sz w:val="18"/>
                <w:szCs w:val="18"/>
              </w:rPr>
              <w:t xml:space="preserve">　法律で義務付けられている社会保険（健康保険及び厚生年金</w:t>
            </w:r>
            <w:r>
              <w:rPr>
                <w:rFonts w:asciiTheme="minorEastAsia" w:eastAsiaTheme="minorEastAsia" w:hAnsiTheme="minorEastAsia" w:hint="eastAsia"/>
                <w:sz w:val="18"/>
                <w:szCs w:val="18"/>
              </w:rPr>
              <w:t>をいう。</w:t>
            </w:r>
            <w:r w:rsidRPr="005945A7">
              <w:rPr>
                <w:rFonts w:asciiTheme="minorEastAsia" w:eastAsiaTheme="minorEastAsia" w:hAnsiTheme="minorEastAsia" w:hint="eastAsia"/>
                <w:sz w:val="18"/>
                <w:szCs w:val="18"/>
              </w:rPr>
              <w:t>）加入がなされていること。</w:t>
            </w:r>
          </w:p>
        </w:tc>
      </w:tr>
      <w:tr w:rsidR="00DE084A" w:rsidRPr="00874000" w:rsidTr="00176A97">
        <w:tc>
          <w:tcPr>
            <w:tcW w:w="2126" w:type="dxa"/>
          </w:tcPr>
          <w:p w:rsidR="00DE084A" w:rsidRPr="00874000" w:rsidRDefault="00DE084A" w:rsidP="00DE084A">
            <w:pPr>
              <w:kinsoku w:val="0"/>
              <w:adjustRightInd w:val="0"/>
              <w:ind w:left="200" w:hangingChars="100" w:hanging="200"/>
              <w:jc w:val="left"/>
              <w:rPr>
                <w:rFonts w:asciiTheme="minorEastAsia" w:eastAsiaTheme="minorEastAsia" w:hAnsiTheme="minorEastAsia"/>
                <w:sz w:val="18"/>
                <w:szCs w:val="18"/>
              </w:rPr>
            </w:pPr>
            <w:r w:rsidRPr="00874000">
              <w:rPr>
                <w:rFonts w:asciiTheme="minorEastAsia" w:eastAsiaTheme="minorEastAsia" w:hAnsiTheme="minorEastAsia" w:hint="eastAsia"/>
                <w:sz w:val="18"/>
                <w:szCs w:val="18"/>
              </w:rPr>
              <w:t>９　特定建設業</w:t>
            </w:r>
            <w:r>
              <w:rPr>
                <w:rFonts w:asciiTheme="minorEastAsia" w:eastAsiaTheme="minorEastAsia" w:hAnsiTheme="minorEastAsia" w:hint="eastAsia"/>
                <w:sz w:val="18"/>
                <w:szCs w:val="18"/>
              </w:rPr>
              <w:t>許可</w:t>
            </w:r>
            <w:r w:rsidRPr="00874000">
              <w:rPr>
                <w:rFonts w:asciiTheme="minorEastAsia" w:eastAsiaTheme="minorEastAsia" w:hAnsiTheme="minorEastAsia" w:hint="eastAsia"/>
                <w:sz w:val="18"/>
                <w:szCs w:val="18"/>
              </w:rPr>
              <w:t>の有無</w:t>
            </w:r>
          </w:p>
        </w:tc>
        <w:tc>
          <w:tcPr>
            <w:tcW w:w="6946" w:type="dxa"/>
          </w:tcPr>
          <w:p w:rsidR="00DE084A" w:rsidRPr="00874000" w:rsidRDefault="00DE084A" w:rsidP="00DE084A">
            <w:pPr>
              <w:kinsoku w:val="0"/>
              <w:adjustRightInd w:val="0"/>
              <w:ind w:leftChars="14" w:left="32" w:firstLineChars="98" w:firstLine="196"/>
              <w:jc w:val="left"/>
              <w:rPr>
                <w:rFonts w:asciiTheme="minorEastAsia" w:eastAsiaTheme="minorEastAsia" w:hAnsiTheme="minorEastAsia"/>
                <w:sz w:val="18"/>
                <w:szCs w:val="18"/>
              </w:rPr>
            </w:pPr>
            <w:r w:rsidRPr="00874000">
              <w:rPr>
                <w:rFonts w:asciiTheme="minorEastAsia" w:eastAsiaTheme="minorEastAsia" w:hAnsiTheme="minorEastAsia" w:hint="eastAsia"/>
                <w:sz w:val="18"/>
                <w:szCs w:val="18"/>
              </w:rPr>
              <w:t>建設業法（昭和２４年法律第１００号）第１５条の特定建設業の許可の有無について、当該工事の施工に当たり、その一部を建設業法施行令（昭和３１年政令第２７３号）第２条で定める金額以上となる下請契約を締結して施工する可能性がある場合は、当該許可の有無を勘案すること。</w:t>
            </w:r>
          </w:p>
        </w:tc>
      </w:tr>
      <w:tr w:rsidR="00DE084A" w:rsidRPr="005945A7" w:rsidTr="00176A97">
        <w:tc>
          <w:tcPr>
            <w:tcW w:w="2126" w:type="dxa"/>
          </w:tcPr>
          <w:p w:rsidR="00DE084A" w:rsidRPr="00874000" w:rsidRDefault="00DE084A" w:rsidP="00DE084A">
            <w:pPr>
              <w:kinsoku w:val="0"/>
              <w:adjustRightInd w:val="0"/>
              <w:ind w:left="200" w:hangingChars="100" w:hanging="200"/>
              <w:jc w:val="left"/>
              <w:rPr>
                <w:rFonts w:asciiTheme="minorEastAsia" w:eastAsiaTheme="minorEastAsia" w:hAnsiTheme="minorEastAsia"/>
                <w:sz w:val="18"/>
                <w:szCs w:val="18"/>
              </w:rPr>
            </w:pPr>
            <w:r w:rsidRPr="00874000">
              <w:rPr>
                <w:rFonts w:asciiTheme="minorEastAsia" w:eastAsiaTheme="minorEastAsia" w:hAnsiTheme="minorEastAsia" w:hint="eastAsia"/>
                <w:sz w:val="18"/>
                <w:szCs w:val="18"/>
              </w:rPr>
              <w:t>１０　その他の事項</w:t>
            </w:r>
          </w:p>
        </w:tc>
        <w:tc>
          <w:tcPr>
            <w:tcW w:w="6946" w:type="dxa"/>
          </w:tcPr>
          <w:p w:rsidR="00DE084A" w:rsidRPr="00874000" w:rsidRDefault="00DE084A" w:rsidP="00DE084A">
            <w:pPr>
              <w:kinsoku w:val="0"/>
              <w:adjustRightInd w:val="0"/>
              <w:ind w:left="300" w:hangingChars="150" w:hanging="300"/>
              <w:jc w:val="left"/>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874000">
              <w:rPr>
                <w:rFonts w:asciiTheme="minorEastAsia" w:eastAsiaTheme="minorEastAsia" w:hAnsiTheme="minorEastAsia" w:hint="eastAsia"/>
                <w:sz w:val="18"/>
                <w:szCs w:val="18"/>
              </w:rPr>
              <w:t xml:space="preserve">　一定の資本関係又は人的関係のある者のうち１者を除いた他の者は、指名しないこと。</w:t>
            </w:r>
          </w:p>
          <w:p w:rsidR="00DE084A" w:rsidRPr="005945A7" w:rsidRDefault="00DE084A" w:rsidP="00DE084A">
            <w:pPr>
              <w:kinsoku w:val="0"/>
              <w:adjustRightInd w:val="0"/>
              <w:ind w:left="300" w:hangingChars="150" w:hanging="300"/>
              <w:jc w:val="left"/>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874000">
              <w:rPr>
                <w:rFonts w:asciiTheme="minorEastAsia" w:eastAsiaTheme="minorEastAsia" w:hAnsiTheme="minorEastAsia" w:hint="eastAsia"/>
                <w:sz w:val="18"/>
                <w:szCs w:val="18"/>
              </w:rPr>
              <w:t xml:space="preserve">　当該工事の契約が見込まれる日において、建設業法第２７条の２３第１項の規定による経営事項審査（総合評定値を取得しているものに限る。）の審査基準日から１年７箇月を経過している者は、指名しないこと。ただし、工事１件の請負代金の額が５００万円（当該建設工事が建築一式工事である場合にあっては、１，５００万円）未満のもの及び工事１件の請負代金の額が５００万円（当該建設工事が建築一式工事である場合にあっては、１，５００万円）以上のものであって、建設業法施行令第２７条の１３各号に掲げる建設工事に該当するものについては、この限りでない。</w:t>
            </w:r>
          </w:p>
        </w:tc>
      </w:tr>
    </w:tbl>
    <w:p w:rsidR="00381E49" w:rsidRDefault="00381E49" w:rsidP="00DE084A"/>
    <w:sectPr w:rsidR="00381E49" w:rsidSect="003C43B3">
      <w:headerReference w:type="default" r:id="rId6"/>
      <w:footerReference w:type="even" r:id="rId7"/>
      <w:footerReference w:type="default" r:id="rId8"/>
      <w:pgSz w:w="11906" w:h="16838" w:code="9"/>
      <w:pgMar w:top="1701" w:right="1701" w:bottom="1701" w:left="1701" w:header="567" w:footer="992" w:gutter="0"/>
      <w:cols w:space="425"/>
      <w:docGrid w:type="linesAndChars" w:linePitch="433" w:charSpace="40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3B3" w:rsidRDefault="003C47D1">
      <w:r>
        <w:separator/>
      </w:r>
    </w:p>
  </w:endnote>
  <w:endnote w:type="continuationSeparator" w:id="0">
    <w:p w:rsidR="003C43B3" w:rsidRDefault="003C47D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49" w:rsidRDefault="007A4218">
    <w:pPr>
      <w:pStyle w:val="a4"/>
      <w:framePr w:wrap="around" w:vAnchor="text" w:hAnchor="margin" w:xAlign="center" w:y="1"/>
      <w:rPr>
        <w:rStyle w:val="a5"/>
      </w:rPr>
    </w:pPr>
    <w:r>
      <w:rPr>
        <w:rStyle w:val="a5"/>
      </w:rPr>
      <w:fldChar w:fldCharType="begin"/>
    </w:r>
    <w:r w:rsidR="00381E49">
      <w:rPr>
        <w:rStyle w:val="a5"/>
      </w:rPr>
      <w:instrText xml:space="preserve">PAGE  </w:instrText>
    </w:r>
    <w:r>
      <w:rPr>
        <w:rStyle w:val="a5"/>
      </w:rPr>
      <w:fldChar w:fldCharType="end"/>
    </w:r>
  </w:p>
  <w:p w:rsidR="00381E49" w:rsidRDefault="00381E4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49" w:rsidRDefault="007A4218">
    <w:pPr>
      <w:pStyle w:val="a4"/>
      <w:framePr w:wrap="around" w:vAnchor="text" w:hAnchor="margin" w:xAlign="center" w:y="1"/>
      <w:rPr>
        <w:rStyle w:val="a5"/>
      </w:rPr>
    </w:pPr>
    <w:r>
      <w:rPr>
        <w:rStyle w:val="a5"/>
      </w:rPr>
      <w:fldChar w:fldCharType="begin"/>
    </w:r>
    <w:r w:rsidR="00381E49">
      <w:rPr>
        <w:rStyle w:val="a5"/>
      </w:rPr>
      <w:instrText xml:space="preserve">PAGE  </w:instrText>
    </w:r>
    <w:r>
      <w:rPr>
        <w:rStyle w:val="a5"/>
      </w:rPr>
      <w:fldChar w:fldCharType="separate"/>
    </w:r>
    <w:r w:rsidR="00DE084A">
      <w:rPr>
        <w:rStyle w:val="a5"/>
        <w:noProof/>
      </w:rPr>
      <w:t>2</w:t>
    </w:r>
    <w:r>
      <w:rPr>
        <w:rStyle w:val="a5"/>
      </w:rPr>
      <w:fldChar w:fldCharType="end"/>
    </w:r>
  </w:p>
  <w:p w:rsidR="00381E49" w:rsidRDefault="00381E49">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3B3" w:rsidRDefault="003C47D1">
      <w:r>
        <w:separator/>
      </w:r>
    </w:p>
  </w:footnote>
  <w:footnote w:type="continuationSeparator" w:id="0">
    <w:p w:rsidR="003C43B3" w:rsidRDefault="003C4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49" w:rsidRDefault="007A4218">
    <w:pPr>
      <w:pStyle w:val="a3"/>
    </w:pPr>
    <w:r>
      <w:rPr>
        <w:rFonts w:ascii="Times New Roman" w:hAnsi="Times New Roman"/>
        <w:kern w:val="0"/>
        <w:sz w:val="20"/>
      </w:rPr>
      <w:fldChar w:fldCharType="begin"/>
    </w:r>
    <w:r w:rsidR="00381E49">
      <w:rPr>
        <w:rFonts w:ascii="Times New Roman" w:hAnsi="Times New Roman"/>
        <w:kern w:val="0"/>
        <w:sz w:val="20"/>
      </w:rPr>
      <w:instrText xml:space="preserve"> FILENAME </w:instrText>
    </w:r>
    <w:r>
      <w:rPr>
        <w:rFonts w:ascii="Times New Roman" w:hAnsi="Times New Roman"/>
        <w:kern w:val="0"/>
        <w:sz w:val="20"/>
      </w:rPr>
      <w:fldChar w:fldCharType="separate"/>
    </w:r>
    <w:r w:rsidR="00381E49">
      <w:rPr>
        <w:rFonts w:ascii="Times New Roman" w:hAnsi="Times New Roman" w:hint="eastAsia"/>
        <w:noProof/>
        <w:kern w:val="0"/>
        <w:sz w:val="20"/>
      </w:rPr>
      <w:t>（岩手）宮古市④№</w:t>
    </w:r>
    <w:r w:rsidR="00381E49">
      <w:rPr>
        <w:rFonts w:ascii="Times New Roman" w:hAnsi="Times New Roman"/>
        <w:noProof/>
        <w:kern w:val="0"/>
        <w:sz w:val="20"/>
      </w:rPr>
      <w:t>0293-1</w:t>
    </w:r>
    <w:r w:rsidR="00381E49">
      <w:rPr>
        <w:rFonts w:ascii="Times New Roman" w:hAnsi="Times New Roman" w:hint="eastAsia"/>
        <w:noProof/>
        <w:kern w:val="0"/>
        <w:sz w:val="20"/>
      </w:rPr>
      <w:t>（市営建設工事の請負契約に係る指名競争入札の参加者の指名基準）</w:t>
    </w:r>
    <w:r w:rsidR="00381E49">
      <w:rPr>
        <w:rFonts w:ascii="Times New Roman" w:hAnsi="Times New Roman"/>
        <w:noProof/>
        <w:kern w:val="0"/>
        <w:sz w:val="20"/>
      </w:rPr>
      <w:t>.doc</w:t>
    </w:r>
    <w:r>
      <w:rPr>
        <w:rFonts w:ascii="Times New Roman" w:hAnsi="Times New Roman"/>
        <w:kern w:val="0"/>
        <w:sz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stylePaneFormatFilter w:val="3F01"/>
  <w:doNotTrackMoves/>
  <w:defaultTabStop w:val="851"/>
  <w:drawingGridHorizontalSpacing w:val="229"/>
  <w:drawingGridVerticalSpacing w:val="43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3883"/>
    <w:rsid w:val="002B6F57"/>
    <w:rsid w:val="00381E49"/>
    <w:rsid w:val="003C43B3"/>
    <w:rsid w:val="003C47D1"/>
    <w:rsid w:val="004046EB"/>
    <w:rsid w:val="007A4218"/>
    <w:rsid w:val="00DE084A"/>
    <w:rsid w:val="00F538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B3"/>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43B3"/>
    <w:pPr>
      <w:tabs>
        <w:tab w:val="center" w:pos="4252"/>
        <w:tab w:val="right" w:pos="8504"/>
      </w:tabs>
      <w:snapToGrid w:val="0"/>
    </w:pPr>
  </w:style>
  <w:style w:type="paragraph" w:styleId="a4">
    <w:name w:val="footer"/>
    <w:basedOn w:val="a"/>
    <w:rsid w:val="003C43B3"/>
    <w:pPr>
      <w:tabs>
        <w:tab w:val="center" w:pos="4252"/>
        <w:tab w:val="right" w:pos="8504"/>
      </w:tabs>
      <w:snapToGrid w:val="0"/>
    </w:pPr>
  </w:style>
  <w:style w:type="character" w:styleId="a5">
    <w:name w:val="page number"/>
    <w:basedOn w:val="a0"/>
    <w:rsid w:val="003C43B3"/>
  </w:style>
  <w:style w:type="paragraph" w:styleId="a6">
    <w:name w:val="Date"/>
    <w:basedOn w:val="a"/>
    <w:next w:val="a"/>
    <w:rsid w:val="003C43B3"/>
  </w:style>
  <w:style w:type="paragraph" w:styleId="a7">
    <w:name w:val="Document Map"/>
    <w:basedOn w:val="a"/>
    <w:semiHidden/>
    <w:rsid w:val="003C43B3"/>
    <w:pPr>
      <w:shd w:val="clear" w:color="auto" w:fill="000080"/>
    </w:pPr>
    <w:rPr>
      <w:rFonts w:ascii="Arial" w:eastAsia="ＭＳ ゴシック"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aken\&#65411;&#65438;&#65405;&#65400;&#65412;&#65391;&#65420;&#65439;\&#21512;&#20341;&#20363;&#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合併例規.dot</Template>
  <TotalTime>6</TotalTime>
  <Pages>3</Pages>
  <Words>2819</Words>
  <Characters>178</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市営建設工事の請負契約に係る指名競争入札の参加者の指名基準</vt:lpstr>
    </vt:vector>
  </TitlesOfParts>
  <Company>西日本法規出版</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市営建設工事の請負契約に係る指名競争入札の参加者の指名基準</dc:title>
  <dc:subject/>
  <dc:creator>urayama</dc:creator>
  <cp:keywords/>
  <dc:description/>
  <cp:lastModifiedBy>1035</cp:lastModifiedBy>
  <cp:revision>5</cp:revision>
  <cp:lastPrinted>1601-01-01T00:00:00Z</cp:lastPrinted>
  <dcterms:created xsi:type="dcterms:W3CDTF">2013-07-02T05:58:00Z</dcterms:created>
  <dcterms:modified xsi:type="dcterms:W3CDTF">2013-07-23T01:01:00Z</dcterms:modified>
</cp:coreProperties>
</file>