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26FC" w14:textId="2D14BE1F" w:rsidR="003C72E9" w:rsidRPr="003C72E9" w:rsidRDefault="00D45EC9" w:rsidP="003C72E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様式</w:t>
      </w:r>
      <w:r w:rsidR="000D528F">
        <w:rPr>
          <w:rFonts w:hint="eastAsia"/>
          <w:kern w:val="0"/>
          <w:sz w:val="22"/>
        </w:rPr>
        <w:t>８</w:t>
      </w:r>
    </w:p>
    <w:p w14:paraId="258E5C8D" w14:textId="77777777" w:rsidR="000D528F" w:rsidRPr="007E28F8" w:rsidRDefault="007723F0" w:rsidP="003C72E9">
      <w:pPr>
        <w:jc w:val="center"/>
        <w:rPr>
          <w:rFonts w:asciiTheme="minorEastAsia" w:hAnsiTheme="minorEastAsia"/>
          <w:b/>
          <w:sz w:val="24"/>
        </w:rPr>
      </w:pPr>
      <w:r w:rsidRPr="008336A0">
        <w:rPr>
          <w:rFonts w:asciiTheme="minorEastAsia" w:hAnsiTheme="minorEastAsia" w:hint="eastAsia"/>
          <w:b/>
          <w:spacing w:val="149"/>
          <w:kern w:val="0"/>
          <w:sz w:val="24"/>
          <w:fitText w:val="2400" w:id="1710404096"/>
        </w:rPr>
        <w:t>資金計画</w:t>
      </w:r>
      <w:r w:rsidRPr="008336A0">
        <w:rPr>
          <w:rFonts w:asciiTheme="minorEastAsia" w:hAnsiTheme="minorEastAsia" w:hint="eastAsia"/>
          <w:b/>
          <w:spacing w:val="2"/>
          <w:kern w:val="0"/>
          <w:sz w:val="24"/>
          <w:fitText w:val="2400" w:id="1710404096"/>
        </w:rPr>
        <w:t>書</w:t>
      </w:r>
      <w:r w:rsidR="003C72E9" w:rsidRPr="007E28F8">
        <w:rPr>
          <w:rFonts w:asciiTheme="minorEastAsia" w:hAnsiTheme="minorEastAsia" w:hint="eastAsia"/>
          <w:b/>
          <w:sz w:val="24"/>
        </w:rPr>
        <w:t xml:space="preserve">　</w:t>
      </w:r>
    </w:p>
    <w:p w14:paraId="6181603E" w14:textId="77777777" w:rsidR="007723F0" w:rsidRDefault="007723F0"/>
    <w:p w14:paraId="3B560E41" w14:textId="77777777" w:rsidR="007723F0" w:rsidRDefault="007723F0">
      <w:r>
        <w:rPr>
          <w:rFonts w:hint="eastAsia"/>
        </w:rPr>
        <w:t>（１）資金内訳</w:t>
      </w:r>
      <w:r w:rsidR="00224582">
        <w:rPr>
          <w:rFonts w:hint="eastAsia"/>
        </w:rPr>
        <w:t>（併設施設がない場合は「全体事業費」のみ記入）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842"/>
        <w:gridCol w:w="1843"/>
        <w:gridCol w:w="2262"/>
      </w:tblGrid>
      <w:tr w:rsidR="00FC6CD8" w:rsidRPr="007723F0" w14:paraId="351569EB" w14:textId="77777777" w:rsidTr="00116BF0">
        <w:tc>
          <w:tcPr>
            <w:tcW w:w="2547" w:type="dxa"/>
            <w:gridSpan w:val="2"/>
            <w:vAlign w:val="center"/>
          </w:tcPr>
          <w:p w14:paraId="6F6DA462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C483C76" w14:textId="77777777"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全体事業費</w:t>
            </w:r>
          </w:p>
        </w:tc>
        <w:tc>
          <w:tcPr>
            <w:tcW w:w="1843" w:type="dxa"/>
            <w:vAlign w:val="center"/>
          </w:tcPr>
          <w:p w14:paraId="5A445441" w14:textId="77777777" w:rsidR="00FC6CD8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うち本体施設分</w:t>
            </w:r>
          </w:p>
          <w:p w14:paraId="0A613635" w14:textId="77777777"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（併設の場合）</w:t>
            </w:r>
          </w:p>
        </w:tc>
        <w:tc>
          <w:tcPr>
            <w:tcW w:w="2262" w:type="dxa"/>
            <w:vAlign w:val="center"/>
          </w:tcPr>
          <w:p w14:paraId="4E6934A4" w14:textId="77777777" w:rsidR="00FC6CD8" w:rsidRPr="00E845EE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 w:rsidRPr="00E845EE">
              <w:rPr>
                <w:rFonts w:asciiTheme="minorEastAsia" w:hAnsiTheme="minorEastAsia" w:hint="eastAsia"/>
                <w:sz w:val="20"/>
              </w:rPr>
              <w:t>備考</w:t>
            </w:r>
          </w:p>
        </w:tc>
      </w:tr>
      <w:tr w:rsidR="00224582" w:rsidRPr="007723F0" w14:paraId="263F3F58" w14:textId="77777777" w:rsidTr="003D7B9A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118D3D42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7273BB21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DEDCFE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CD0EDCA" w14:textId="77777777" w:rsidR="00224582" w:rsidRPr="007723F0" w:rsidRDefault="00224582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24CAAA4D" w14:textId="77777777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636DC83E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5A7D1FC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法人預金</w:t>
            </w:r>
          </w:p>
        </w:tc>
        <w:tc>
          <w:tcPr>
            <w:tcW w:w="1842" w:type="dxa"/>
            <w:vAlign w:val="center"/>
          </w:tcPr>
          <w:p w14:paraId="122F73C3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78B0B1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E1F60A0" w14:textId="77777777"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43B57771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0DF40D17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6A6D8E9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その他（　　　　　）</w:t>
            </w:r>
          </w:p>
        </w:tc>
        <w:tc>
          <w:tcPr>
            <w:tcW w:w="1842" w:type="dxa"/>
            <w:vAlign w:val="center"/>
          </w:tcPr>
          <w:p w14:paraId="29DC4D45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38D15C1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56883DBE" w14:textId="77777777"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24582" w:rsidRPr="007723F0" w14:paraId="70FA811F" w14:textId="77777777" w:rsidTr="002D2CE7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23B40697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借入金（元金）</w:t>
            </w:r>
          </w:p>
        </w:tc>
        <w:tc>
          <w:tcPr>
            <w:tcW w:w="1842" w:type="dxa"/>
            <w:vAlign w:val="center"/>
          </w:tcPr>
          <w:p w14:paraId="4C6D8ED8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20DD2F5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0762B65B" w14:textId="77777777" w:rsidR="00224582" w:rsidRPr="007723F0" w:rsidRDefault="00224582" w:rsidP="009B710F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別添償還計画書のとおり</w:t>
            </w:r>
          </w:p>
        </w:tc>
      </w:tr>
      <w:tr w:rsidR="00224582" w:rsidRPr="007723F0" w14:paraId="6AA6BC43" w14:textId="77777777" w:rsidTr="00A860FB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553867B7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その他の資金</w:t>
            </w:r>
          </w:p>
        </w:tc>
        <w:tc>
          <w:tcPr>
            <w:tcW w:w="1842" w:type="dxa"/>
            <w:vAlign w:val="center"/>
          </w:tcPr>
          <w:p w14:paraId="6FEFAF38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921EC15" w14:textId="77777777" w:rsidR="00224582" w:rsidRPr="007723F0" w:rsidRDefault="00224582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056ABB79" w14:textId="77777777" w:rsidR="00224582" w:rsidRPr="007723F0" w:rsidRDefault="00224582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1DD20025" w14:textId="77777777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19915618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7A0A4F1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寄付金</w:t>
            </w:r>
          </w:p>
        </w:tc>
        <w:tc>
          <w:tcPr>
            <w:tcW w:w="1842" w:type="dxa"/>
            <w:vAlign w:val="center"/>
          </w:tcPr>
          <w:p w14:paraId="68E4A3AA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667A32D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0EBB6D5" w14:textId="77777777"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27B7B73E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1C5C3B2C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956D583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出資金</w:t>
            </w:r>
          </w:p>
        </w:tc>
        <w:tc>
          <w:tcPr>
            <w:tcW w:w="1842" w:type="dxa"/>
            <w:vAlign w:val="center"/>
          </w:tcPr>
          <w:p w14:paraId="3349C3DA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FEB640E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46A291A" w14:textId="77777777"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6BAC4A74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4DFD9579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45C1588" w14:textId="77777777" w:rsidR="00FC6CD8" w:rsidRDefault="00FC6CD8" w:rsidP="009B710F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その他（　　　　　）</w:t>
            </w:r>
          </w:p>
        </w:tc>
        <w:tc>
          <w:tcPr>
            <w:tcW w:w="1842" w:type="dxa"/>
            <w:vAlign w:val="center"/>
          </w:tcPr>
          <w:p w14:paraId="2BB2BC54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2EFA5A8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EB2C7EB" w14:textId="77777777"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6E8F5073" w14:textId="77777777" w:rsidTr="00FC6CD8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4BB12AF1" w14:textId="77777777" w:rsidR="00FC6CD8" w:rsidRDefault="00FC6CD8" w:rsidP="00224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資金合計</w:t>
            </w:r>
          </w:p>
        </w:tc>
        <w:tc>
          <w:tcPr>
            <w:tcW w:w="1842" w:type="dxa"/>
            <w:vAlign w:val="center"/>
          </w:tcPr>
          <w:p w14:paraId="66C9417B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1E1F508" w14:textId="77777777" w:rsidR="00FC6CD8" w:rsidRPr="007723F0" w:rsidRDefault="00FC6CD8" w:rsidP="009B710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4821C94" w14:textId="77777777" w:rsidR="00FC6CD8" w:rsidRPr="007723F0" w:rsidRDefault="00FC6CD8" w:rsidP="009B710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0B0E4132" w14:textId="77777777" w:rsidR="003C72E9" w:rsidRDefault="003C72E9" w:rsidP="003C72E9"/>
    <w:p w14:paraId="3CE7C08E" w14:textId="77777777" w:rsidR="00FC6CD8" w:rsidRDefault="00FC6CD8" w:rsidP="003C72E9"/>
    <w:p w14:paraId="21D2D391" w14:textId="77777777" w:rsidR="003C72E9" w:rsidRDefault="003C72E9" w:rsidP="003C72E9">
      <w:r>
        <w:rPr>
          <w:rFonts w:hint="eastAsia"/>
        </w:rPr>
        <w:t>（</w:t>
      </w:r>
      <w:r w:rsidR="00FC6CD8">
        <w:rPr>
          <w:rFonts w:hint="eastAsia"/>
        </w:rPr>
        <w:t>２</w:t>
      </w:r>
      <w:r>
        <w:rPr>
          <w:rFonts w:hint="eastAsia"/>
        </w:rPr>
        <w:t>）借入金に係る詳細</w:t>
      </w:r>
      <w:r w:rsidR="00FC6CD8">
        <w:rPr>
          <w:rFonts w:hint="eastAsia"/>
        </w:rPr>
        <w:t>（借入金がある場合のみ記入）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72E9" w14:paraId="4619D538" w14:textId="77777777" w:rsidTr="00FC6CD8">
        <w:trPr>
          <w:trHeight w:val="605"/>
        </w:trPr>
        <w:tc>
          <w:tcPr>
            <w:tcW w:w="4247" w:type="dxa"/>
            <w:vAlign w:val="center"/>
          </w:tcPr>
          <w:p w14:paraId="300B1C32" w14:textId="77777777" w:rsidR="003C72E9" w:rsidRDefault="003C72E9" w:rsidP="009B710F">
            <w:r>
              <w:rPr>
                <w:rFonts w:hint="eastAsia"/>
              </w:rPr>
              <w:t>借入先（金融機関名称等）</w:t>
            </w:r>
          </w:p>
        </w:tc>
        <w:tc>
          <w:tcPr>
            <w:tcW w:w="4247" w:type="dxa"/>
            <w:vAlign w:val="center"/>
          </w:tcPr>
          <w:p w14:paraId="35457EAF" w14:textId="77777777" w:rsidR="003C72E9" w:rsidRDefault="003C72E9" w:rsidP="009B710F"/>
        </w:tc>
      </w:tr>
      <w:tr w:rsidR="003C72E9" w14:paraId="18A17161" w14:textId="77777777" w:rsidTr="00FC6CD8">
        <w:tc>
          <w:tcPr>
            <w:tcW w:w="4247" w:type="dxa"/>
            <w:vAlign w:val="center"/>
          </w:tcPr>
          <w:p w14:paraId="6815906B" w14:textId="77777777" w:rsidR="003C72E9" w:rsidRDefault="003C72E9" w:rsidP="009B710F">
            <w:r>
              <w:rPr>
                <w:rFonts w:hint="eastAsia"/>
              </w:rPr>
              <w:t>折衝状況</w:t>
            </w:r>
          </w:p>
        </w:tc>
        <w:tc>
          <w:tcPr>
            <w:tcW w:w="4247" w:type="dxa"/>
            <w:vAlign w:val="center"/>
          </w:tcPr>
          <w:p w14:paraId="1E52593A" w14:textId="77777777" w:rsidR="003C72E9" w:rsidRDefault="003C72E9" w:rsidP="009B710F">
            <w:r>
              <w:rPr>
                <w:rFonts w:hint="eastAsia"/>
              </w:rPr>
              <w:t>□　書面による確約を得ている</w:t>
            </w:r>
          </w:p>
          <w:p w14:paraId="5835BF50" w14:textId="77777777" w:rsidR="003C72E9" w:rsidRDefault="003C72E9" w:rsidP="009B710F">
            <w:r>
              <w:rPr>
                <w:rFonts w:hint="eastAsia"/>
              </w:rPr>
              <w:t>□　口頭による確約を得ている</w:t>
            </w:r>
          </w:p>
          <w:p w14:paraId="20F95793" w14:textId="77777777" w:rsidR="003C72E9" w:rsidRDefault="003C72E9" w:rsidP="009B710F">
            <w:r>
              <w:rPr>
                <w:rFonts w:hint="eastAsia"/>
              </w:rPr>
              <w:t>□　現在交渉中</w:t>
            </w:r>
          </w:p>
        </w:tc>
      </w:tr>
      <w:tr w:rsidR="003C72E9" w14:paraId="060573B9" w14:textId="77777777" w:rsidTr="00FC6CD8">
        <w:tc>
          <w:tcPr>
            <w:tcW w:w="4247" w:type="dxa"/>
            <w:vAlign w:val="center"/>
          </w:tcPr>
          <w:p w14:paraId="04875AF4" w14:textId="77777777" w:rsidR="003C72E9" w:rsidRDefault="003C72E9" w:rsidP="009B710F">
            <w:r>
              <w:rPr>
                <w:rFonts w:hint="eastAsia"/>
              </w:rPr>
              <w:t>抵当権の設定について　※注</w:t>
            </w:r>
          </w:p>
        </w:tc>
        <w:tc>
          <w:tcPr>
            <w:tcW w:w="4247" w:type="dxa"/>
            <w:vAlign w:val="center"/>
          </w:tcPr>
          <w:p w14:paraId="57B8E568" w14:textId="77777777" w:rsidR="003C72E9" w:rsidRDefault="003C72E9" w:rsidP="009B710F">
            <w:r>
              <w:rPr>
                <w:rFonts w:hint="eastAsia"/>
              </w:rPr>
              <w:t>□　土地・建物を担保提供予定</w:t>
            </w:r>
          </w:p>
          <w:p w14:paraId="6B45AB68" w14:textId="77777777" w:rsidR="003C72E9" w:rsidRDefault="003C72E9" w:rsidP="009B710F">
            <w:r>
              <w:rPr>
                <w:rFonts w:hint="eastAsia"/>
              </w:rPr>
              <w:t>□　土地のみを担保提供予定</w:t>
            </w:r>
          </w:p>
          <w:p w14:paraId="6ACDB2CF" w14:textId="77777777" w:rsidR="003C72E9" w:rsidRDefault="003C72E9" w:rsidP="009B710F">
            <w:r>
              <w:rPr>
                <w:rFonts w:hint="eastAsia"/>
              </w:rPr>
              <w:t>□　建物のみを担保提供予定</w:t>
            </w:r>
          </w:p>
          <w:p w14:paraId="70519D1E" w14:textId="77777777" w:rsidR="003C72E9" w:rsidRPr="00E845EE" w:rsidRDefault="003C72E9" w:rsidP="009B710F">
            <w:r>
              <w:rPr>
                <w:rFonts w:hint="eastAsia"/>
              </w:rPr>
              <w:t>□　担保提供はしない</w:t>
            </w:r>
          </w:p>
        </w:tc>
      </w:tr>
    </w:tbl>
    <w:p w14:paraId="1A35425F" w14:textId="77777777" w:rsidR="00FC6CD8" w:rsidRDefault="00FC6CD8" w:rsidP="003C72E9">
      <w:pPr>
        <w:ind w:left="420" w:hangingChars="200" w:hanging="420"/>
      </w:pPr>
    </w:p>
    <w:p w14:paraId="46182B59" w14:textId="77777777" w:rsidR="001701ED" w:rsidRDefault="003C72E9" w:rsidP="003C72E9">
      <w:pPr>
        <w:ind w:left="420" w:hangingChars="200" w:hanging="420"/>
      </w:pPr>
      <w:r>
        <w:rPr>
          <w:rFonts w:hint="eastAsia"/>
        </w:rPr>
        <w:t>※注　補助金を活用し取得した財産に対する抵当権の設定については、市・県の審査を経て、国より財産処分の承認を</w:t>
      </w:r>
      <w:r w:rsidR="000D528F">
        <w:rPr>
          <w:rFonts w:hint="eastAsia"/>
        </w:rPr>
        <w:t>受ける</w:t>
      </w:r>
      <w:r>
        <w:rPr>
          <w:rFonts w:hint="eastAsia"/>
        </w:rPr>
        <w:t>必要があります。</w:t>
      </w:r>
    </w:p>
    <w:p w14:paraId="3D425DC3" w14:textId="76F65792" w:rsidR="003C72E9" w:rsidRDefault="001701ED" w:rsidP="001701ED">
      <w:pPr>
        <w:ind w:leftChars="200" w:left="420" w:firstLineChars="100" w:firstLine="210"/>
      </w:pPr>
      <w:r>
        <w:rPr>
          <w:rFonts w:hint="eastAsia"/>
        </w:rPr>
        <w:t>また、</w:t>
      </w:r>
      <w:r w:rsidR="000D528F">
        <w:rPr>
          <w:rFonts w:hint="eastAsia"/>
        </w:rPr>
        <w:t>補助金を活用する場合、当該財産を担保にした運転資金の借入れをすることはできません</w:t>
      </w:r>
      <w:r>
        <w:rPr>
          <w:rFonts w:hint="eastAsia"/>
        </w:rPr>
        <w:t>のでご注意ください</w:t>
      </w:r>
      <w:r w:rsidR="000D528F">
        <w:rPr>
          <w:rFonts w:hint="eastAsia"/>
        </w:rPr>
        <w:t>。</w:t>
      </w:r>
    </w:p>
    <w:p w14:paraId="3613CDE5" w14:textId="77777777" w:rsidR="007723F0" w:rsidRDefault="007723F0">
      <w:r w:rsidRPr="007723F0">
        <w:rPr>
          <w:rFonts w:hint="eastAsia"/>
        </w:rPr>
        <w:lastRenderedPageBreak/>
        <w:t>（</w:t>
      </w:r>
      <w:r w:rsidR="00FC6CD8">
        <w:rPr>
          <w:rFonts w:hint="eastAsia"/>
        </w:rPr>
        <w:t>３</w:t>
      </w:r>
      <w:r w:rsidRPr="007723F0">
        <w:rPr>
          <w:rFonts w:hint="eastAsia"/>
        </w:rPr>
        <w:t>）</w:t>
      </w:r>
      <w:r w:rsidR="00E845EE">
        <w:rPr>
          <w:rFonts w:hint="eastAsia"/>
        </w:rPr>
        <w:t>整備に係る事業費内訳</w:t>
      </w:r>
      <w:r w:rsidR="00224582" w:rsidRPr="00224582">
        <w:rPr>
          <w:rFonts w:hint="eastAsia"/>
        </w:rPr>
        <w:t>（併設施設がない場合は「全体事業費」のみ記入）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842"/>
        <w:gridCol w:w="1843"/>
        <w:gridCol w:w="2262"/>
      </w:tblGrid>
      <w:tr w:rsidR="00FC6CD8" w:rsidRPr="007723F0" w14:paraId="68BCBFD1" w14:textId="77777777" w:rsidTr="00224582"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30CE8BAE" w14:textId="77777777" w:rsidR="00FC6CD8" w:rsidRPr="00FC6CD8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ED1629B" w14:textId="77777777"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全体事業費</w:t>
            </w:r>
          </w:p>
        </w:tc>
        <w:tc>
          <w:tcPr>
            <w:tcW w:w="1843" w:type="dxa"/>
            <w:vAlign w:val="center"/>
          </w:tcPr>
          <w:p w14:paraId="41C0D0B1" w14:textId="77777777" w:rsidR="00FC6CD8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うち本体施設分</w:t>
            </w:r>
          </w:p>
          <w:p w14:paraId="1D12DDDC" w14:textId="77777777" w:rsidR="00FC6CD8" w:rsidRPr="007723F0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（併設の場合）</w:t>
            </w:r>
          </w:p>
        </w:tc>
        <w:tc>
          <w:tcPr>
            <w:tcW w:w="2262" w:type="dxa"/>
            <w:vAlign w:val="center"/>
          </w:tcPr>
          <w:p w14:paraId="77D6064D" w14:textId="77777777" w:rsidR="00FC6CD8" w:rsidRPr="00E845EE" w:rsidRDefault="00FC6CD8" w:rsidP="00FC6CD8">
            <w:pPr>
              <w:jc w:val="center"/>
              <w:rPr>
                <w:rFonts w:asciiTheme="minorEastAsia" w:hAnsiTheme="minorEastAsia"/>
                <w:sz w:val="20"/>
              </w:rPr>
            </w:pPr>
            <w:r w:rsidRPr="00E845EE">
              <w:rPr>
                <w:rFonts w:asciiTheme="minorEastAsia" w:hAnsiTheme="minorEastAsia" w:hint="eastAsia"/>
                <w:sz w:val="20"/>
              </w:rPr>
              <w:t>備考</w:t>
            </w:r>
          </w:p>
        </w:tc>
      </w:tr>
      <w:tr w:rsidR="00224582" w:rsidRPr="007723F0" w14:paraId="664902A3" w14:textId="77777777" w:rsidTr="009C332B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2C179AE8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土地取得関係</w:t>
            </w:r>
          </w:p>
        </w:tc>
        <w:tc>
          <w:tcPr>
            <w:tcW w:w="1842" w:type="dxa"/>
            <w:vAlign w:val="center"/>
          </w:tcPr>
          <w:p w14:paraId="209E71ED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9855B0C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0C02E648" w14:textId="77777777" w:rsidR="00224582" w:rsidRPr="007723F0" w:rsidRDefault="0022458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73D8B887" w14:textId="77777777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19F7270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9A1A631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 w:rsidRPr="007723F0">
              <w:rPr>
                <w:rFonts w:asciiTheme="minorEastAsia" w:hAnsiTheme="minorEastAsia" w:hint="eastAsia"/>
                <w:sz w:val="20"/>
              </w:rPr>
              <w:t>土地購入費</w:t>
            </w:r>
          </w:p>
        </w:tc>
        <w:tc>
          <w:tcPr>
            <w:tcW w:w="1842" w:type="dxa"/>
            <w:vAlign w:val="center"/>
          </w:tcPr>
          <w:p w14:paraId="09716D70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8007AD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DB35535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5FBED02C" w14:textId="77777777" w:rsidTr="00224582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5C2C10E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1920D92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 w:rsidRPr="007723F0">
              <w:rPr>
                <w:rFonts w:asciiTheme="minorEastAsia" w:hAnsiTheme="minorEastAsia" w:hint="eastAsia"/>
                <w:sz w:val="20"/>
              </w:rPr>
              <w:t>土地権利費（敷金等）</w:t>
            </w:r>
          </w:p>
        </w:tc>
        <w:tc>
          <w:tcPr>
            <w:tcW w:w="1842" w:type="dxa"/>
            <w:vAlign w:val="center"/>
          </w:tcPr>
          <w:p w14:paraId="7B1F59BA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CC21D8B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DF449C5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59340C91" w14:textId="77777777" w:rsidTr="00224582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14:paraId="36451E5F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4AAFC0E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 w:rsidRPr="007723F0"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1842" w:type="dxa"/>
            <w:vAlign w:val="center"/>
          </w:tcPr>
          <w:p w14:paraId="7E945AE2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C6F79FA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BA7389E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24582" w:rsidRPr="007723F0" w14:paraId="5C748ADF" w14:textId="77777777" w:rsidTr="0089688C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3CD30A97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施設建設関係</w:t>
            </w:r>
          </w:p>
        </w:tc>
        <w:tc>
          <w:tcPr>
            <w:tcW w:w="1842" w:type="dxa"/>
            <w:vAlign w:val="center"/>
          </w:tcPr>
          <w:p w14:paraId="074A1CA0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138CA77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ABC14BE" w14:textId="77777777" w:rsidR="00224582" w:rsidRPr="007723F0" w:rsidRDefault="00224582">
            <w:pPr>
              <w:rPr>
                <w:rFonts w:asciiTheme="minorEastAsia" w:hAnsiTheme="minorEastAsia"/>
                <w:sz w:val="18"/>
              </w:rPr>
            </w:pPr>
            <w:r w:rsidRPr="007723F0">
              <w:rPr>
                <w:rFonts w:asciiTheme="minorEastAsia" w:hAnsiTheme="minorEastAsia" w:hint="eastAsia"/>
                <w:sz w:val="18"/>
              </w:rPr>
              <w:t>別添見積書のとおり</w:t>
            </w:r>
          </w:p>
        </w:tc>
      </w:tr>
      <w:tr w:rsidR="00FC6CD8" w:rsidRPr="007723F0" w14:paraId="6F34F535" w14:textId="77777777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7E0082A5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4A0FAE2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本体工事費</w:t>
            </w:r>
          </w:p>
        </w:tc>
        <w:tc>
          <w:tcPr>
            <w:tcW w:w="1842" w:type="dxa"/>
            <w:vAlign w:val="center"/>
          </w:tcPr>
          <w:p w14:paraId="5EC5B58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1D2A907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69AB6455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74E63893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5DAFD469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D749830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外構工事費</w:t>
            </w:r>
          </w:p>
        </w:tc>
        <w:tc>
          <w:tcPr>
            <w:tcW w:w="1842" w:type="dxa"/>
            <w:vAlign w:val="center"/>
          </w:tcPr>
          <w:p w14:paraId="3CFF2D53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47A925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0D4D98A9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  <w:r w:rsidRPr="007723F0">
              <w:rPr>
                <w:rFonts w:asciiTheme="minorEastAsia" w:hAnsiTheme="minorEastAsia" w:hint="eastAsia"/>
                <w:sz w:val="18"/>
              </w:rPr>
              <w:t>補助対象外</w:t>
            </w:r>
          </w:p>
        </w:tc>
      </w:tr>
      <w:tr w:rsidR="00FC6CD8" w:rsidRPr="007723F0" w14:paraId="31B1FDCA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3F154D8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F4CCE4D" w14:textId="77777777"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設計費</w:t>
            </w:r>
          </w:p>
        </w:tc>
        <w:tc>
          <w:tcPr>
            <w:tcW w:w="1842" w:type="dxa"/>
            <w:vAlign w:val="center"/>
          </w:tcPr>
          <w:p w14:paraId="30931CAA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6BF848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C4C99B8" w14:textId="5983DE8B" w:rsidR="00FC6CD8" w:rsidRPr="007723F0" w:rsidRDefault="001701E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補助対象外</w:t>
            </w:r>
          </w:p>
        </w:tc>
      </w:tr>
      <w:tr w:rsidR="00FC6CD8" w:rsidRPr="007723F0" w14:paraId="7B475A73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1461EEF9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C198FF7" w14:textId="77777777"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工事事務費</w:t>
            </w:r>
          </w:p>
        </w:tc>
        <w:tc>
          <w:tcPr>
            <w:tcW w:w="1842" w:type="dxa"/>
            <w:vAlign w:val="center"/>
          </w:tcPr>
          <w:p w14:paraId="4BB4B179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E095861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779070E1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0E314D76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7B65F193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0F181BA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1842" w:type="dxa"/>
            <w:vAlign w:val="center"/>
          </w:tcPr>
          <w:p w14:paraId="1C0A70A6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904CFF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55E6B16C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24582" w:rsidRPr="007723F0" w14:paraId="0A3B6A3B" w14:textId="77777777" w:rsidTr="007F3FF9">
        <w:trPr>
          <w:trHeight w:hRule="exact" w:val="56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14:paraId="14755773" w14:textId="77777777" w:rsidR="00224582" w:rsidRDefault="002245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その他の費用</w:t>
            </w:r>
          </w:p>
        </w:tc>
        <w:tc>
          <w:tcPr>
            <w:tcW w:w="1842" w:type="dxa"/>
            <w:vAlign w:val="center"/>
          </w:tcPr>
          <w:p w14:paraId="74A8975D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2C3BAA8" w14:textId="77777777" w:rsidR="00224582" w:rsidRPr="007723F0" w:rsidRDefault="002245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29DC79DA" w14:textId="77777777" w:rsidR="00224582" w:rsidRPr="007723F0" w:rsidRDefault="0022458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71FE1ECF" w14:textId="77777777" w:rsidTr="00224582">
        <w:trPr>
          <w:trHeight w:hRule="exact" w:val="56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24670F3C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0C0344F" w14:textId="77777777"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備品等購入費</w:t>
            </w:r>
          </w:p>
        </w:tc>
        <w:tc>
          <w:tcPr>
            <w:tcW w:w="1842" w:type="dxa"/>
            <w:vAlign w:val="center"/>
          </w:tcPr>
          <w:p w14:paraId="08A3876E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48F3A71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05C1AC5D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62ECB883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3CF0DFCA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FC61422" w14:textId="77777777" w:rsidR="00FC6CD8" w:rsidRDefault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運転資金（３か月分）</w:t>
            </w:r>
          </w:p>
        </w:tc>
        <w:tc>
          <w:tcPr>
            <w:tcW w:w="1842" w:type="dxa"/>
            <w:vAlign w:val="center"/>
          </w:tcPr>
          <w:p w14:paraId="6CFF4EB1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97ABD56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14BE486A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1DC202E1" w14:textId="77777777" w:rsidTr="00FC6CD8">
        <w:trPr>
          <w:trHeight w:hRule="exact" w:val="567"/>
        </w:trPr>
        <w:tc>
          <w:tcPr>
            <w:tcW w:w="421" w:type="dxa"/>
            <w:vMerge/>
            <w:vAlign w:val="center"/>
          </w:tcPr>
          <w:p w14:paraId="2E6F67A9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2E891B8" w14:textId="77777777" w:rsidR="00FC6CD8" w:rsidRDefault="00FC6CD8" w:rsidP="00FC6CD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1842" w:type="dxa"/>
            <w:vAlign w:val="center"/>
          </w:tcPr>
          <w:p w14:paraId="2F2AF2B9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DAE6380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462BEA22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C6CD8" w:rsidRPr="007723F0" w14:paraId="31D83C08" w14:textId="77777777" w:rsidTr="001C0C5A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36F53420" w14:textId="77777777" w:rsidR="00FC6CD8" w:rsidRDefault="00FC6CD8" w:rsidP="002245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事業費合計</w:t>
            </w:r>
          </w:p>
        </w:tc>
        <w:tc>
          <w:tcPr>
            <w:tcW w:w="1842" w:type="dxa"/>
            <w:vAlign w:val="center"/>
          </w:tcPr>
          <w:p w14:paraId="77DD86EA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8DB04E" w14:textId="77777777" w:rsidR="00FC6CD8" w:rsidRPr="007723F0" w:rsidRDefault="00FC6CD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2" w:type="dxa"/>
            <w:vAlign w:val="center"/>
          </w:tcPr>
          <w:p w14:paraId="3EB14606" w14:textId="77777777" w:rsidR="00FC6CD8" w:rsidRPr="007723F0" w:rsidRDefault="00FC6CD8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4F83CF4E" w14:textId="77777777" w:rsidR="007723F0" w:rsidRDefault="007723F0"/>
    <w:p w14:paraId="0EB4B95B" w14:textId="77777777" w:rsidR="007723F0" w:rsidRDefault="007723F0"/>
    <w:p w14:paraId="46379F9D" w14:textId="77777777" w:rsidR="00E845EE" w:rsidRDefault="00E845EE"/>
    <w:p w14:paraId="5EF335C8" w14:textId="77777777" w:rsidR="003C72E9" w:rsidRDefault="003C72E9" w:rsidP="003C72E9"/>
    <w:p w14:paraId="33631B24" w14:textId="77777777" w:rsidR="003C72E9" w:rsidRDefault="003C72E9" w:rsidP="003C72E9"/>
    <w:p w14:paraId="7C14F39D" w14:textId="77777777" w:rsidR="007723F0" w:rsidRDefault="007723F0"/>
    <w:sectPr w:rsidR="007723F0" w:rsidSect="001701E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FF9C" w14:textId="77777777" w:rsidR="00224582" w:rsidRDefault="00224582" w:rsidP="00224582">
      <w:r>
        <w:separator/>
      </w:r>
    </w:p>
  </w:endnote>
  <w:endnote w:type="continuationSeparator" w:id="0">
    <w:p w14:paraId="7D5E0194" w14:textId="77777777" w:rsidR="00224582" w:rsidRDefault="00224582" w:rsidP="0022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CF70" w14:textId="77777777" w:rsidR="00224582" w:rsidRDefault="00224582" w:rsidP="00224582">
      <w:r>
        <w:separator/>
      </w:r>
    </w:p>
  </w:footnote>
  <w:footnote w:type="continuationSeparator" w:id="0">
    <w:p w14:paraId="2C8801E4" w14:textId="77777777" w:rsidR="00224582" w:rsidRDefault="00224582" w:rsidP="0022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F0"/>
    <w:rsid w:val="000D528F"/>
    <w:rsid w:val="001701ED"/>
    <w:rsid w:val="00171194"/>
    <w:rsid w:val="00224582"/>
    <w:rsid w:val="003C72E9"/>
    <w:rsid w:val="0050332F"/>
    <w:rsid w:val="00616327"/>
    <w:rsid w:val="007723F0"/>
    <w:rsid w:val="007E28F8"/>
    <w:rsid w:val="008336A0"/>
    <w:rsid w:val="00D45EC9"/>
    <w:rsid w:val="00E845EE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8F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5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582"/>
  </w:style>
  <w:style w:type="paragraph" w:styleId="a6">
    <w:name w:val="footer"/>
    <w:basedOn w:val="a"/>
    <w:link w:val="a7"/>
    <w:uiPriority w:val="99"/>
    <w:unhideWhenUsed/>
    <w:rsid w:val="00224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2025-08-01T02:17:00Z</dcterms:created>
  <dcterms:modified xsi:type="dcterms:W3CDTF">2025-08-01T02:17:00Z</dcterms:modified>
</cp:coreProperties>
</file>